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36556" w14:textId="3BC0A87F" w:rsidR="00CD4C7B" w:rsidRPr="00B266B0" w:rsidRDefault="00FE251B" w:rsidP="00CD4C7B">
      <w:pPr>
        <w:pStyle w:val="Header"/>
        <w:tabs>
          <w:tab w:val="right" w:pos="9639"/>
        </w:tabs>
        <w:rPr>
          <w:bCs/>
          <w:i/>
          <w:noProof w:val="0"/>
          <w:sz w:val="24"/>
          <w:szCs w:val="24"/>
        </w:rPr>
      </w:pPr>
      <w:r w:rsidRPr="00FE251B">
        <w:rPr>
          <w:bCs/>
          <w:noProof w:val="0"/>
          <w:sz w:val="24"/>
          <w:szCs w:val="24"/>
        </w:rPr>
        <w:t>3GPP TSG-RAN WG</w:t>
      </w:r>
      <w:r w:rsidR="00153FEE">
        <w:rPr>
          <w:bCs/>
          <w:noProof w:val="0"/>
          <w:sz w:val="24"/>
          <w:szCs w:val="24"/>
        </w:rPr>
        <w:t>3 meeting #</w:t>
      </w:r>
      <w:r w:rsidR="000A006A">
        <w:rPr>
          <w:bCs/>
          <w:noProof w:val="0"/>
          <w:sz w:val="24"/>
          <w:szCs w:val="24"/>
        </w:rPr>
        <w:t>100</w:t>
      </w:r>
      <w:r w:rsidR="00CD4C7B" w:rsidRPr="00B266B0">
        <w:rPr>
          <w:bCs/>
          <w:noProof w:val="0"/>
          <w:sz w:val="24"/>
          <w:szCs w:val="24"/>
        </w:rPr>
        <w:tab/>
      </w:r>
      <w:r w:rsidR="00EC44C4">
        <w:rPr>
          <w:bCs/>
          <w:noProof w:val="0"/>
          <w:sz w:val="24"/>
          <w:szCs w:val="24"/>
        </w:rPr>
        <w:t>R3-18</w:t>
      </w:r>
      <w:r w:rsidR="000D4413">
        <w:rPr>
          <w:bCs/>
          <w:noProof w:val="0"/>
          <w:sz w:val="24"/>
          <w:szCs w:val="24"/>
        </w:rPr>
        <w:t>2657</w:t>
      </w:r>
    </w:p>
    <w:p w14:paraId="231362B2" w14:textId="29E2E179" w:rsidR="00CD4C7B" w:rsidRPr="00B266B0" w:rsidRDefault="000A006A" w:rsidP="00CD4C7B">
      <w:pPr>
        <w:pStyle w:val="Header"/>
        <w:tabs>
          <w:tab w:val="right" w:pos="9639"/>
        </w:tabs>
        <w:rPr>
          <w:bCs/>
          <w:noProof w:val="0"/>
          <w:sz w:val="24"/>
          <w:szCs w:val="24"/>
        </w:rPr>
      </w:pPr>
      <w:r>
        <w:rPr>
          <w:rFonts w:eastAsia="SimSun"/>
          <w:noProof w:val="0"/>
          <w:sz w:val="24"/>
          <w:szCs w:val="24"/>
          <w:lang w:eastAsia="zh-CN"/>
        </w:rPr>
        <w:t>Busan, Korea</w:t>
      </w:r>
      <w:r w:rsidR="00C24650" w:rsidRPr="00C24650">
        <w:rPr>
          <w:rFonts w:eastAsia="SimSun"/>
          <w:noProof w:val="0"/>
          <w:sz w:val="24"/>
          <w:szCs w:val="24"/>
          <w:lang w:eastAsia="zh-CN"/>
        </w:rPr>
        <w:t xml:space="preserve">, </w:t>
      </w:r>
      <w:r>
        <w:rPr>
          <w:rFonts w:eastAsia="SimSun"/>
          <w:noProof w:val="0"/>
          <w:sz w:val="24"/>
          <w:szCs w:val="24"/>
          <w:lang w:eastAsia="zh-CN"/>
        </w:rPr>
        <w:t>2</w:t>
      </w:r>
      <w:r w:rsidR="003A3C5C">
        <w:rPr>
          <w:rFonts w:eastAsia="SimSun"/>
          <w:noProof w:val="0"/>
          <w:sz w:val="24"/>
          <w:szCs w:val="24"/>
          <w:lang w:eastAsia="zh-CN"/>
        </w:rPr>
        <w:t>1</w:t>
      </w:r>
      <w:r w:rsidR="00FE251B">
        <w:rPr>
          <w:rFonts w:eastAsia="SimSun"/>
          <w:noProof w:val="0"/>
          <w:sz w:val="24"/>
          <w:szCs w:val="24"/>
          <w:lang w:eastAsia="zh-CN"/>
        </w:rPr>
        <w:t xml:space="preserve"> – 2</w:t>
      </w:r>
      <w:r>
        <w:rPr>
          <w:rFonts w:eastAsia="SimSun"/>
          <w:noProof w:val="0"/>
          <w:sz w:val="24"/>
          <w:szCs w:val="24"/>
          <w:lang w:eastAsia="zh-CN"/>
        </w:rPr>
        <w:t>5</w:t>
      </w:r>
      <w:r w:rsidR="00153FEE">
        <w:rPr>
          <w:rFonts w:eastAsia="SimSun"/>
          <w:noProof w:val="0"/>
          <w:sz w:val="24"/>
          <w:szCs w:val="24"/>
          <w:lang w:eastAsia="zh-CN"/>
        </w:rPr>
        <w:t>.0</w:t>
      </w:r>
      <w:r>
        <w:rPr>
          <w:rFonts w:eastAsia="SimSun"/>
          <w:noProof w:val="0"/>
          <w:sz w:val="24"/>
          <w:szCs w:val="24"/>
          <w:lang w:eastAsia="zh-CN"/>
        </w:rPr>
        <w:t>5</w:t>
      </w:r>
      <w:r w:rsidR="00153FEE">
        <w:rPr>
          <w:rFonts w:eastAsia="SimSun"/>
          <w:noProof w:val="0"/>
          <w:sz w:val="24"/>
          <w:szCs w:val="24"/>
          <w:lang w:eastAsia="zh-CN"/>
        </w:rPr>
        <w:t>.</w:t>
      </w:r>
      <w:r w:rsidR="00C24650" w:rsidRPr="00C24650">
        <w:rPr>
          <w:rFonts w:eastAsia="SimSun"/>
          <w:noProof w:val="0"/>
          <w:sz w:val="24"/>
          <w:szCs w:val="24"/>
          <w:lang w:eastAsia="zh-CN"/>
        </w:rPr>
        <w:t>201</w:t>
      </w:r>
      <w:r w:rsidR="00FE251B">
        <w:rPr>
          <w:rFonts w:eastAsia="SimSun"/>
          <w:noProof w:val="0"/>
          <w:sz w:val="24"/>
          <w:szCs w:val="24"/>
          <w:lang w:eastAsia="zh-CN"/>
        </w:rPr>
        <w:t>8</w:t>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2E621A0A"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B2429F">
        <w:rPr>
          <w:rFonts w:cs="Arial"/>
          <w:b/>
          <w:bCs/>
          <w:sz w:val="24"/>
          <w:lang w:eastAsia="ja-JP"/>
        </w:rPr>
        <w:t>31.3.1</w:t>
      </w:r>
      <w:r w:rsidR="000D4413">
        <w:rPr>
          <w:rFonts w:cs="Arial"/>
          <w:b/>
          <w:bCs/>
          <w:sz w:val="24"/>
          <w:lang w:eastAsia="ja-JP"/>
        </w:rPr>
        <w:t>.6</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4E769F21"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0A006A">
        <w:rPr>
          <w:rFonts w:ascii="Arial" w:hAnsi="Arial" w:cs="Arial"/>
          <w:b/>
          <w:bCs/>
          <w:sz w:val="24"/>
        </w:rPr>
        <w:t>Combined solution for AMBR in EN-DC</w:t>
      </w:r>
    </w:p>
    <w:p w14:paraId="7DF86DB4" w14:textId="6C58D5E3" w:rsidR="00CD4C7B"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712576F" w14:textId="77777777" w:rsidR="009462E6" w:rsidRPr="00B266B0" w:rsidRDefault="009462E6" w:rsidP="00CD4C7B">
      <w:pPr>
        <w:tabs>
          <w:tab w:val="left" w:pos="1985"/>
        </w:tabs>
        <w:rPr>
          <w:rFonts w:ascii="Arial" w:hAnsi="Arial" w:cs="Arial"/>
          <w:b/>
          <w:bCs/>
          <w:sz w:val="24"/>
        </w:rPr>
      </w:pPr>
    </w:p>
    <w:p w14:paraId="3E959691" w14:textId="77777777" w:rsidR="00CD4C7B" w:rsidRPr="006E13D1" w:rsidRDefault="00CD4C7B" w:rsidP="00CD4C7B">
      <w:pPr>
        <w:pStyle w:val="Heading1"/>
      </w:pPr>
      <w:r w:rsidRPr="006E13D1">
        <w:t>1</w:t>
      </w:r>
      <w:r w:rsidRPr="006E13D1">
        <w:tab/>
      </w:r>
      <w:r w:rsidR="0056573F">
        <w:t>Introduction</w:t>
      </w:r>
    </w:p>
    <w:p w14:paraId="3910C51E" w14:textId="37217F97" w:rsidR="003A3C5C" w:rsidRDefault="008E5B15" w:rsidP="004C5EF1">
      <w:pPr>
        <w:rPr>
          <w:lang w:val="en-US"/>
        </w:rPr>
      </w:pPr>
      <w:r>
        <w:rPr>
          <w:lang w:val="en-US"/>
        </w:rPr>
        <w:t>At the last meeting the problem related to the AMBR was discussed again</w:t>
      </w:r>
      <w:r w:rsidR="007C0512">
        <w:rPr>
          <w:lang w:val="en-US"/>
        </w:rPr>
        <w:t xml:space="preserve"> [1]</w:t>
      </w:r>
      <w:r>
        <w:rPr>
          <w:lang w:val="en-US"/>
        </w:rPr>
        <w:t>:</w:t>
      </w:r>
    </w:p>
    <w:p w14:paraId="284C8C3D" w14:textId="77777777" w:rsidR="008E5B15" w:rsidRPr="008E5B15" w:rsidRDefault="008E5B15" w:rsidP="008E5B15">
      <w:pPr>
        <w:pStyle w:val="ListParagraph"/>
        <w:numPr>
          <w:ilvl w:val="0"/>
          <w:numId w:val="24"/>
        </w:numPr>
        <w:ind w:hanging="357"/>
      </w:pPr>
      <w:r w:rsidRPr="008E5B15">
        <w:t xml:space="preserve">Sharing AMBR between MN- and SN-terminated bearers: </w:t>
      </w:r>
    </w:p>
    <w:p w14:paraId="1BACCD57" w14:textId="77777777" w:rsidR="008E5B15" w:rsidRPr="008E5B15" w:rsidRDefault="008E5B15" w:rsidP="008E5B15">
      <w:pPr>
        <w:pStyle w:val="ListParagraph"/>
        <w:numPr>
          <w:ilvl w:val="0"/>
          <w:numId w:val="22"/>
        </w:numPr>
        <w:ind w:hanging="357"/>
      </w:pPr>
      <w:r w:rsidRPr="008E5B15">
        <w:t>Fluctuations are due to application activity;</w:t>
      </w:r>
    </w:p>
    <w:p w14:paraId="4F4E3987" w14:textId="77777777" w:rsidR="008E5B15" w:rsidRPr="008E5B15" w:rsidRDefault="008E5B15" w:rsidP="008E5B15">
      <w:pPr>
        <w:pStyle w:val="ListParagraph"/>
        <w:numPr>
          <w:ilvl w:val="0"/>
          <w:numId w:val="22"/>
        </w:numPr>
        <w:ind w:hanging="357"/>
      </w:pPr>
      <w:r w:rsidRPr="008E5B15">
        <w:t>Fluctuations happen in slow time scale;</w:t>
      </w:r>
    </w:p>
    <w:p w14:paraId="0701CF5B" w14:textId="77777777" w:rsidR="008E5B15" w:rsidRPr="008E5B15" w:rsidRDefault="008E5B15" w:rsidP="008E5B15">
      <w:pPr>
        <w:pStyle w:val="ListParagraph"/>
        <w:numPr>
          <w:ilvl w:val="0"/>
          <w:numId w:val="24"/>
        </w:numPr>
        <w:ind w:hanging="357"/>
      </w:pPr>
      <w:r w:rsidRPr="008E5B15">
        <w:t xml:space="preserve">Sharing between MCG and SCG part of a split bearer: </w:t>
      </w:r>
    </w:p>
    <w:p w14:paraId="6B7C8B55" w14:textId="77777777" w:rsidR="008E5B15" w:rsidRPr="008E5B15" w:rsidRDefault="008E5B15" w:rsidP="008E5B15">
      <w:pPr>
        <w:pStyle w:val="ListParagraph"/>
        <w:numPr>
          <w:ilvl w:val="0"/>
          <w:numId w:val="23"/>
        </w:numPr>
        <w:ind w:hanging="357"/>
      </w:pPr>
      <w:r w:rsidRPr="008E5B15">
        <w:t>Fluctuations are due to radio conditions;</w:t>
      </w:r>
    </w:p>
    <w:p w14:paraId="23FA1B57" w14:textId="77777777" w:rsidR="008E5B15" w:rsidRPr="008E5B15" w:rsidRDefault="008E5B15" w:rsidP="008E5B15">
      <w:pPr>
        <w:pStyle w:val="ListParagraph"/>
        <w:numPr>
          <w:ilvl w:val="0"/>
          <w:numId w:val="23"/>
        </w:numPr>
        <w:ind w:hanging="357"/>
      </w:pPr>
      <w:r w:rsidRPr="008E5B15">
        <w:t>Fluctuations may happen very fast;</w:t>
      </w:r>
    </w:p>
    <w:p w14:paraId="4AC9519B" w14:textId="282FD4E7" w:rsidR="008E5B15" w:rsidRDefault="008E5B15" w:rsidP="004C5EF1">
      <w:r>
        <w:t>Furthermore, solutions were identified to address those:</w:t>
      </w:r>
    </w:p>
    <w:p w14:paraId="4E076A13" w14:textId="572BBEB4" w:rsidR="008E5B15" w:rsidRDefault="008E5B15" w:rsidP="008E5B15">
      <w:pPr>
        <w:pStyle w:val="ListParagraph"/>
        <w:numPr>
          <w:ilvl w:val="0"/>
          <w:numId w:val="25"/>
        </w:numPr>
      </w:pPr>
      <w:r>
        <w:t>Solutions A1 and A2: existing approach with possible enhancements</w:t>
      </w:r>
    </w:p>
    <w:p w14:paraId="443FD9D4" w14:textId="27195D71" w:rsidR="008E5B15" w:rsidRDefault="008E5B15" w:rsidP="008E5B15">
      <w:pPr>
        <w:pStyle w:val="ListParagraph"/>
        <w:numPr>
          <w:ilvl w:val="0"/>
          <w:numId w:val="25"/>
        </w:numPr>
      </w:pPr>
      <w:r>
        <w:t>Solutions B1 and B2: monitoring and enforcement of the UL AMBR at the PDCP level, with possible enhacements.</w:t>
      </w:r>
    </w:p>
    <w:p w14:paraId="132277D1" w14:textId="24A2BCA3" w:rsidR="008E5B15" w:rsidRPr="008E5B15" w:rsidRDefault="008E5B15" w:rsidP="004C5EF1">
      <w:r>
        <w:t>Here, we review the situation and propose the final approach.</w:t>
      </w:r>
    </w:p>
    <w:p w14:paraId="127ACA6D" w14:textId="6A8E51D7" w:rsidR="00CD4C7B" w:rsidRDefault="00CD4C7B" w:rsidP="004C5EF1">
      <w:pPr>
        <w:pStyle w:val="Heading1"/>
        <w:rPr>
          <w:lang w:val="en-US"/>
        </w:rPr>
      </w:pPr>
      <w:r w:rsidRPr="00FE216B">
        <w:rPr>
          <w:lang w:val="en-US"/>
        </w:rPr>
        <w:t>2</w:t>
      </w:r>
      <w:r w:rsidRPr="00FE216B">
        <w:rPr>
          <w:lang w:val="en-US"/>
        </w:rPr>
        <w:tab/>
      </w:r>
      <w:r w:rsidR="00E65CE2">
        <w:rPr>
          <w:lang w:val="en-US"/>
        </w:rPr>
        <w:t>Discussion</w:t>
      </w:r>
    </w:p>
    <w:p w14:paraId="66D9F62C" w14:textId="310DFFE7" w:rsidR="00B71AF6" w:rsidRDefault="007D7F59" w:rsidP="004C5EF1">
      <w:pPr>
        <w:rPr>
          <w:lang w:val="en-US"/>
        </w:rPr>
      </w:pPr>
      <w:r>
        <w:rPr>
          <w:lang w:val="en-US"/>
        </w:rPr>
        <w:t>The purpose of the AMBR is guaranteeing fair access to the services to users in very different radio conditions. This is based on the assumption that two users who paid the same for the cellular data access shall be offered roughly similar bandwidth (throughput). If only radio conditions were taken into account, the one who happens to be in more favourable conditions could enjoy much better service</w:t>
      </w:r>
      <w:r w:rsidR="00354CBA">
        <w:rPr>
          <w:lang w:val="en-US"/>
        </w:rPr>
        <w:t xml:space="preserve"> – or even monopolize the radio. With AMBR, users are assigned upper bounds for the traffic that they may generate over the radio.</w:t>
      </w:r>
    </w:p>
    <w:p w14:paraId="726ABB73" w14:textId="6E3F707E" w:rsidR="00354CBA" w:rsidRPr="00004569" w:rsidRDefault="00354CBA" w:rsidP="004C5EF1">
      <w:pPr>
        <w:rPr>
          <w:b/>
          <w:lang w:val="en-US"/>
        </w:rPr>
      </w:pPr>
      <w:r w:rsidRPr="00004569">
        <w:rPr>
          <w:b/>
          <w:lang w:val="en-US"/>
        </w:rPr>
        <w:t>Observation 1: One of the key functions of the AMBR is to protect radio service from abusive usage.</w:t>
      </w:r>
    </w:p>
    <w:p w14:paraId="12CB9726" w14:textId="708AEBEF" w:rsidR="00354CBA" w:rsidRDefault="00354CBA" w:rsidP="004C5EF1">
      <w:pPr>
        <w:rPr>
          <w:lang w:val="en-US"/>
        </w:rPr>
      </w:pPr>
      <w:r>
        <w:rPr>
          <w:lang w:val="en-US"/>
        </w:rPr>
        <w:t>With this in mind, we must observe that solution B1 enables overcoming the problem of the EN-DC by neglecting the purpose the AMBR was created: UL radio is not protected. The solution assumes that higher layers will adapt to the traffic bottleneck (PDCP acts as the traffic shaper), but this is built on the assumption that TCP is used. In case of all RT services (voice, video), UDP may be used, which does not offer any adaptation. Thus, UL radio will be abused.</w:t>
      </w:r>
    </w:p>
    <w:p w14:paraId="1C8A20BE" w14:textId="32C8FFA9" w:rsidR="00354CBA" w:rsidRPr="00004569" w:rsidRDefault="00354CBA" w:rsidP="004C5EF1">
      <w:pPr>
        <w:rPr>
          <w:b/>
          <w:lang w:val="en-US"/>
        </w:rPr>
      </w:pPr>
      <w:r w:rsidRPr="00004569">
        <w:rPr>
          <w:b/>
          <w:lang w:val="en-US"/>
        </w:rPr>
        <w:t>Observation 2: Solution B1 resolves the problem of fluctuations due to radio conditions by removing the radio protection mechanism, which is the purpose of AMBR. It cannot be therefore adopted alone.</w:t>
      </w:r>
    </w:p>
    <w:p w14:paraId="6404C49E" w14:textId="33F1C17D" w:rsidR="00354CBA" w:rsidRDefault="00354CBA" w:rsidP="004C5EF1">
      <w:pPr>
        <w:rPr>
          <w:lang w:val="en-US"/>
        </w:rPr>
      </w:pPr>
      <w:r>
        <w:rPr>
          <w:lang w:val="en-US"/>
        </w:rPr>
        <w:t>At the last meeting, this issue was also noted and it was considered if some enhancement can be added. Solution B2 considered notifying the schedulers that UL throttling is needed. This would indeed bring back radio protection – but RAN3 was not sure if this is possible.</w:t>
      </w:r>
    </w:p>
    <w:p w14:paraId="5C98B58B" w14:textId="49A4D116" w:rsidR="00354CBA" w:rsidRPr="004C5EF1" w:rsidRDefault="00354CBA" w:rsidP="004C5EF1">
      <w:pPr>
        <w:rPr>
          <w:lang w:val="en-US"/>
        </w:rPr>
      </w:pPr>
      <w:r>
        <w:rPr>
          <w:lang w:val="en-US"/>
        </w:rPr>
        <w:t xml:space="preserve">Let us consider the case where the UE has assigned MN-terminated and SN-terminated bearers, so that MCG is used by both. </w:t>
      </w:r>
      <w:r w:rsidR="00E55132">
        <w:rPr>
          <w:lang w:val="en-US"/>
        </w:rPr>
        <w:t xml:space="preserve">If the PDCP at the SN decides UL shall be throttled at the MCG scheduler, the latter </w:t>
      </w:r>
      <w:r w:rsidR="00380F44">
        <w:rPr>
          <w:lang w:val="en-US"/>
        </w:rPr>
        <w:t xml:space="preserve">should avoid assigning grants for the PDUs related to the SN-terminated bearer, but not for those related to the MN-terminated bearer. This is not possible: </w:t>
      </w:r>
      <w:r w:rsidR="00380F44" w:rsidRPr="00380F44">
        <w:rPr>
          <w:lang w:val="en-US"/>
        </w:rPr>
        <w:t>the DCI formats do not allow giving grants per E-RAB</w:t>
      </w:r>
      <w:r w:rsidR="00380F44">
        <w:rPr>
          <w:lang w:val="en-US"/>
        </w:rPr>
        <w:t xml:space="preserve">. Therefore, the MN may either </w:t>
      </w:r>
      <w:r w:rsidR="00E55132">
        <w:rPr>
          <w:lang w:val="en-US"/>
        </w:rPr>
        <w:t xml:space="preserve">throttle all the traffic from the UE or none. Thus, </w:t>
      </w:r>
      <w:r w:rsidR="00380F44">
        <w:rPr>
          <w:lang w:val="en-US"/>
        </w:rPr>
        <w:t>if the MN follows</w:t>
      </w:r>
      <w:r w:rsidR="00E55132">
        <w:rPr>
          <w:lang w:val="en-US"/>
        </w:rPr>
        <w:t xml:space="preserve"> the SN’s request</w:t>
      </w:r>
      <w:r w:rsidR="00380F44">
        <w:rPr>
          <w:lang w:val="en-US"/>
        </w:rPr>
        <w:t>, it</w:t>
      </w:r>
      <w:r w:rsidR="00E55132">
        <w:rPr>
          <w:lang w:val="en-US"/>
        </w:rPr>
        <w:t xml:space="preserve"> would limit UL for the MN-terminated bearer, too. </w:t>
      </w:r>
    </w:p>
    <w:p w14:paraId="6B8EEB2E" w14:textId="52F61E98" w:rsidR="00E55132" w:rsidRPr="00004569" w:rsidRDefault="00E55132" w:rsidP="00E55132">
      <w:pPr>
        <w:rPr>
          <w:b/>
          <w:lang w:val="en-US"/>
        </w:rPr>
      </w:pPr>
      <w:r w:rsidRPr="00004569">
        <w:rPr>
          <w:b/>
          <w:lang w:val="en-US"/>
        </w:rPr>
        <w:lastRenderedPageBreak/>
        <w:t>Observation 3: Enhancements considered as the solution B2 are unfortunately not feasible.</w:t>
      </w:r>
    </w:p>
    <w:p w14:paraId="470092BF" w14:textId="5B65B6C4" w:rsidR="00380F44" w:rsidRDefault="00CF20F5" w:rsidP="00E55132">
      <w:pPr>
        <w:rPr>
          <w:lang w:val="en-US"/>
        </w:rPr>
      </w:pPr>
      <w:r>
        <w:rPr>
          <w:lang w:val="en-US"/>
        </w:rPr>
        <w:t>This leaves us with the solutions A1 or A2. They do allow to protect the radio interface, but do not solve the issue the discussion aims to resolve: fast balancing of the traffic within the AMBR limit.</w:t>
      </w:r>
      <w:r w:rsidR="00004569">
        <w:rPr>
          <w:lang w:val="en-US"/>
        </w:rPr>
        <w:t xml:space="preserve"> However, this can be resolved, if the AMBR quota is shared dynamically: MN and SN exchange in a fast manner the information about used AMBR quotas. </w:t>
      </w:r>
    </w:p>
    <w:p w14:paraId="3BD1FA38" w14:textId="11E5DE28" w:rsidR="00C101DA" w:rsidRDefault="00004569" w:rsidP="00E55132">
      <w:pPr>
        <w:rPr>
          <w:lang w:val="en-US"/>
        </w:rPr>
      </w:pPr>
      <w:r>
        <w:rPr>
          <w:lang w:val="en-US"/>
        </w:rPr>
        <w:t xml:space="preserve">In practice, the </w:t>
      </w:r>
      <w:r w:rsidR="00C101DA">
        <w:rPr>
          <w:lang w:val="en-US"/>
        </w:rPr>
        <w:t xml:space="preserve">MN and the SN are both aware of the total UL AMBR limit. Then, they exchange the information about the UL throughput in the last time window. The other node is allowed to use the remaining part of the quota. Even if at instants of time AMBR is exceeded, in the next moment it will drop and eventually averaged UL throughput will be exactly as the UL AMBR allows for. This will allow to resolve the issue of fast balancing between NR and LTE UL: the part that is not usable, will not use any of the AMBR thus leaving all for the other. </w:t>
      </w:r>
    </w:p>
    <w:p w14:paraId="30AEF089" w14:textId="14A47930" w:rsidR="00C101DA" w:rsidRPr="00004569" w:rsidRDefault="00C101DA" w:rsidP="00C101DA">
      <w:pPr>
        <w:rPr>
          <w:b/>
          <w:lang w:val="en-US"/>
        </w:rPr>
      </w:pPr>
      <w:r w:rsidRPr="00004569">
        <w:rPr>
          <w:b/>
          <w:lang w:val="en-US"/>
        </w:rPr>
        <w:t>Proposal 1: Solution A1 shall be enhanced to enable fast exchange of the AMB</w:t>
      </w:r>
      <w:r>
        <w:rPr>
          <w:b/>
          <w:lang w:val="en-US"/>
        </w:rPr>
        <w:t>R usage, which allows to balance UL AMBR between LTE and NR.</w:t>
      </w:r>
    </w:p>
    <w:p w14:paraId="3A884ECB" w14:textId="7A2092F8" w:rsidR="00C101DA" w:rsidRDefault="00630A73" w:rsidP="00E55132">
      <w:pPr>
        <w:rPr>
          <w:lang w:val="en-US"/>
        </w:rPr>
      </w:pPr>
      <w:r>
        <w:rPr>
          <w:lang w:val="en-US"/>
        </w:rPr>
        <w:t>The same may be applied to DL, too: if also the DL AMBR is shared in the same manner, slower fluctuations between MN- and SN-terminated bearers will not cause wasting AMBR quota.</w:t>
      </w:r>
    </w:p>
    <w:p w14:paraId="48D231AB" w14:textId="35969B13" w:rsidR="00630A73" w:rsidRPr="00004569" w:rsidRDefault="00630A73" w:rsidP="00630A73">
      <w:pPr>
        <w:rPr>
          <w:b/>
          <w:lang w:val="en-US"/>
        </w:rPr>
      </w:pPr>
      <w:r>
        <w:rPr>
          <w:b/>
          <w:lang w:val="en-US"/>
        </w:rPr>
        <w:t>Proposal 2</w:t>
      </w:r>
      <w:r w:rsidRPr="00004569">
        <w:rPr>
          <w:b/>
          <w:lang w:val="en-US"/>
        </w:rPr>
        <w:t xml:space="preserve">: </w:t>
      </w:r>
      <w:r>
        <w:rPr>
          <w:b/>
          <w:lang w:val="en-US"/>
        </w:rPr>
        <w:t>The fast exchange of the consumed AMBR limit may be applied to DL, too, thus allowing to resolve the other identified problem of AMBR.</w:t>
      </w:r>
    </w:p>
    <w:p w14:paraId="4EB32B14" w14:textId="4778C435" w:rsidR="00630A73" w:rsidRDefault="00C43667" w:rsidP="00E55132">
      <w:pPr>
        <w:rPr>
          <w:lang w:val="en-US"/>
        </w:rPr>
      </w:pPr>
      <w:r>
        <w:rPr>
          <w:lang w:val="en-US"/>
        </w:rPr>
        <w:t>Such fast exchange of the consumed AMBR quotas will be very heavy for the CP. It would also impact F1, because UL would have to be reported over F1, too. Therefore, the only economical way to transfer the AMBR reports is to use the lossy, but light UP protocol.</w:t>
      </w:r>
      <w:r w:rsidR="0056524E">
        <w:rPr>
          <w:lang w:val="en-US"/>
        </w:rPr>
        <w:t xml:space="preserve"> </w:t>
      </w:r>
    </w:p>
    <w:p w14:paraId="7F0C05FC" w14:textId="4ED6CF75" w:rsidR="0056524E" w:rsidRDefault="0056524E" w:rsidP="00E55132">
      <w:pPr>
        <w:rPr>
          <w:lang w:val="en-US"/>
        </w:rPr>
      </w:pPr>
      <w:r>
        <w:rPr>
          <w:lang w:val="en-US"/>
        </w:rPr>
        <w:t>Existing UP tunnels are created per-E-RAB and only for split bearers. Therefore, using them may create difficulties concerning transferring per-UE information, as well as it may be impossible if only non-split bearers are used. Therefore, we propose to enable a new tunnel for signaling only. Such tunnel, set up per-UE between the MN and the SN and between the CU and the DU, if needed, will enable exchange of the AMBR reports irrespectively from the bearer configuration used.</w:t>
      </w:r>
    </w:p>
    <w:p w14:paraId="21E1ACA6" w14:textId="6DF9D8B8" w:rsidR="0056524E" w:rsidRPr="0056524E" w:rsidRDefault="0056524E" w:rsidP="00E55132">
      <w:pPr>
        <w:rPr>
          <w:b/>
          <w:lang w:val="en-US"/>
        </w:rPr>
      </w:pPr>
      <w:r>
        <w:rPr>
          <w:b/>
          <w:lang w:val="en-US"/>
        </w:rPr>
        <w:t>Proposal 3</w:t>
      </w:r>
      <w:r w:rsidRPr="00004569">
        <w:rPr>
          <w:b/>
          <w:lang w:val="en-US"/>
        </w:rPr>
        <w:t xml:space="preserve">: </w:t>
      </w:r>
      <w:r>
        <w:rPr>
          <w:b/>
          <w:lang w:val="en-US"/>
        </w:rPr>
        <w:t>To enable exchange of the AMBR reports, special signaling-only tunnels shall be enabled over X2 and F1 (based on the NR UP). They shall be defined to allow adding other fast reporting in future.</w:t>
      </w:r>
    </w:p>
    <w:p w14:paraId="43A12B72" w14:textId="5FD9E9BF" w:rsidR="00CD4C7B" w:rsidRPr="00517F09" w:rsidRDefault="00CD4C7B" w:rsidP="00CD4C7B">
      <w:pPr>
        <w:pStyle w:val="Heading1"/>
        <w:rPr>
          <w:lang w:val="en-US"/>
        </w:rPr>
      </w:pPr>
      <w:r w:rsidRPr="00517F09">
        <w:rPr>
          <w:lang w:val="en-US"/>
        </w:rPr>
        <w:t>4</w:t>
      </w:r>
      <w:r w:rsidRPr="00517F09">
        <w:rPr>
          <w:lang w:val="en-US"/>
        </w:rPr>
        <w:tab/>
      </w:r>
      <w:r w:rsidR="00671651" w:rsidRPr="00517F09">
        <w:rPr>
          <w:lang w:val="en-US"/>
        </w:rPr>
        <w:t>Conclusions</w:t>
      </w:r>
    </w:p>
    <w:p w14:paraId="0406DB17" w14:textId="597FDE32" w:rsidR="00F4063C" w:rsidRDefault="00407EA3" w:rsidP="00F4063C">
      <w:pPr>
        <w:rPr>
          <w:lang w:val="en-US"/>
        </w:rPr>
      </w:pPr>
      <w:r>
        <w:rPr>
          <w:lang w:val="en-US"/>
        </w:rPr>
        <w:t>In this paper we analysed the promising solution B for the UL AMBR, but found it is not feasible:</w:t>
      </w:r>
    </w:p>
    <w:p w14:paraId="07F64229" w14:textId="77777777" w:rsidR="000D4413" w:rsidRPr="00004569" w:rsidRDefault="000D4413" w:rsidP="000D4413">
      <w:pPr>
        <w:rPr>
          <w:b/>
          <w:lang w:val="en-US"/>
        </w:rPr>
      </w:pPr>
      <w:r w:rsidRPr="00004569">
        <w:rPr>
          <w:b/>
          <w:lang w:val="en-US"/>
        </w:rPr>
        <w:t>Observation 1: One of the key functions of the AMBR is to protect radio service from abusive usage.</w:t>
      </w:r>
    </w:p>
    <w:p w14:paraId="0D54DDB0" w14:textId="77777777" w:rsidR="000D4413" w:rsidRPr="00004569" w:rsidRDefault="000D4413" w:rsidP="000D4413">
      <w:pPr>
        <w:rPr>
          <w:b/>
          <w:lang w:val="en-US"/>
        </w:rPr>
      </w:pPr>
      <w:r w:rsidRPr="00004569">
        <w:rPr>
          <w:b/>
          <w:lang w:val="en-US"/>
        </w:rPr>
        <w:t>Observation 2: Solution B1 resolves the problem of fluctuations due to radio conditions by removing the radio protection mechanism, which is the purpose of AMBR. It cannot be therefore adopted alone.</w:t>
      </w:r>
    </w:p>
    <w:p w14:paraId="0BC964A9" w14:textId="77777777" w:rsidR="000D4413" w:rsidRPr="00004569" w:rsidRDefault="000D4413" w:rsidP="000D4413">
      <w:pPr>
        <w:rPr>
          <w:b/>
          <w:lang w:val="en-US"/>
        </w:rPr>
      </w:pPr>
      <w:r w:rsidRPr="00004569">
        <w:rPr>
          <w:b/>
          <w:lang w:val="en-US"/>
        </w:rPr>
        <w:t>Observation 3: Enhancements considered as the solution B2 are unfortunately not feasible.</w:t>
      </w:r>
    </w:p>
    <w:p w14:paraId="1B8BB27F" w14:textId="09F4B7F1" w:rsidR="00407EA3" w:rsidRDefault="00407EA3" w:rsidP="00F4063C">
      <w:pPr>
        <w:rPr>
          <w:lang w:val="en-US"/>
        </w:rPr>
      </w:pPr>
      <w:r>
        <w:rPr>
          <w:lang w:val="en-US"/>
        </w:rPr>
        <w:t>Therefore, instead, we propose enhancement for the solution A, which allows to achieve the same goals as the solution B:</w:t>
      </w:r>
    </w:p>
    <w:p w14:paraId="4F701819" w14:textId="77777777" w:rsidR="000D4413" w:rsidRPr="00004569" w:rsidRDefault="000D4413" w:rsidP="000D4413">
      <w:pPr>
        <w:rPr>
          <w:b/>
          <w:lang w:val="en-US"/>
        </w:rPr>
      </w:pPr>
      <w:r w:rsidRPr="00004569">
        <w:rPr>
          <w:b/>
          <w:lang w:val="en-US"/>
        </w:rPr>
        <w:t>Proposal 1: Solution A1 shall be enhanced to enable fast exchange of the AMB</w:t>
      </w:r>
      <w:r>
        <w:rPr>
          <w:b/>
          <w:lang w:val="en-US"/>
        </w:rPr>
        <w:t>R usage, which allows to balance UL AMBR between LTE and NR.</w:t>
      </w:r>
    </w:p>
    <w:p w14:paraId="1A5951E6" w14:textId="77777777" w:rsidR="000D4413" w:rsidRPr="00004569" w:rsidRDefault="000D4413" w:rsidP="000D4413">
      <w:pPr>
        <w:rPr>
          <w:b/>
          <w:lang w:val="en-US"/>
        </w:rPr>
      </w:pPr>
      <w:r>
        <w:rPr>
          <w:b/>
          <w:lang w:val="en-US"/>
        </w:rPr>
        <w:t>Proposal 2</w:t>
      </w:r>
      <w:r w:rsidRPr="00004569">
        <w:rPr>
          <w:b/>
          <w:lang w:val="en-US"/>
        </w:rPr>
        <w:t xml:space="preserve">: </w:t>
      </w:r>
      <w:r>
        <w:rPr>
          <w:b/>
          <w:lang w:val="en-US"/>
        </w:rPr>
        <w:t>The fast exchange of the consumed AMBR limit may be applied to DL, too, thus allowing to resolve the other identified problem of AMBR.</w:t>
      </w:r>
    </w:p>
    <w:p w14:paraId="0C414B0E" w14:textId="0E884300" w:rsidR="00407EA3" w:rsidRPr="000D4413" w:rsidRDefault="000D4413" w:rsidP="00F4063C">
      <w:pPr>
        <w:rPr>
          <w:b/>
          <w:lang w:val="en-US"/>
        </w:rPr>
      </w:pPr>
      <w:r>
        <w:rPr>
          <w:b/>
          <w:lang w:val="en-US"/>
        </w:rPr>
        <w:t>Proposal 3</w:t>
      </w:r>
      <w:r w:rsidRPr="00004569">
        <w:rPr>
          <w:b/>
          <w:lang w:val="en-US"/>
        </w:rPr>
        <w:t xml:space="preserve">: </w:t>
      </w:r>
      <w:r>
        <w:rPr>
          <w:b/>
          <w:lang w:val="en-US"/>
        </w:rPr>
        <w:t>To enable exchange of the AMBR reports, special signaling-only tunnels shall be enabled over X2 and F1 (based on the NR UP). They shall be defined to allow adding other fast reporting in future.</w:t>
      </w:r>
      <w:bookmarkStart w:id="0" w:name="_GoBack"/>
      <w:bookmarkEnd w:id="0"/>
    </w:p>
    <w:p w14:paraId="57C21B42" w14:textId="71AAE2DD" w:rsidR="00407EA3" w:rsidRPr="00F4063C" w:rsidRDefault="00407EA3" w:rsidP="00F4063C">
      <w:pPr>
        <w:rPr>
          <w:lang w:val="en-US"/>
        </w:rPr>
      </w:pPr>
      <w:r>
        <w:rPr>
          <w:lang w:val="en-US"/>
        </w:rPr>
        <w:t>The proposals are reflected in the CRs to X2AP [2], F1AP [2], NR UP [3] and EN-DC stage-2 [4].</w:t>
      </w:r>
    </w:p>
    <w:p w14:paraId="0FDCFAC2" w14:textId="77777777" w:rsidR="00CD4C7B" w:rsidRPr="006E13D1" w:rsidRDefault="00CD4C7B" w:rsidP="00CD4C7B">
      <w:pPr>
        <w:pStyle w:val="Heading1"/>
      </w:pPr>
      <w:r w:rsidRPr="006E13D1">
        <w:t>References</w:t>
      </w:r>
    </w:p>
    <w:p w14:paraId="13B33BDC" w14:textId="2D7A7939" w:rsidR="00F4063C" w:rsidRDefault="007C0512" w:rsidP="007C0512">
      <w:pPr>
        <w:numPr>
          <w:ilvl w:val="0"/>
          <w:numId w:val="4"/>
        </w:numPr>
        <w:overflowPunct w:val="0"/>
        <w:autoSpaceDE w:val="0"/>
        <w:autoSpaceDN w:val="0"/>
        <w:adjustRightInd w:val="0"/>
        <w:textAlignment w:val="baseline"/>
      </w:pPr>
      <w:r w:rsidRPr="007C0512">
        <w:t>R3-182369</w:t>
      </w:r>
      <w:r>
        <w:t>, RAN3 #99-bis</w:t>
      </w:r>
    </w:p>
    <w:p w14:paraId="4E894D42" w14:textId="0123AEF1" w:rsidR="00D812A0" w:rsidRDefault="00D812A0" w:rsidP="007C0512">
      <w:pPr>
        <w:numPr>
          <w:ilvl w:val="0"/>
          <w:numId w:val="4"/>
        </w:numPr>
        <w:overflowPunct w:val="0"/>
        <w:autoSpaceDE w:val="0"/>
        <w:autoSpaceDN w:val="0"/>
        <w:adjustRightInd w:val="0"/>
        <w:textAlignment w:val="baseline"/>
      </w:pPr>
      <w:r w:rsidRPr="007C0512">
        <w:lastRenderedPageBreak/>
        <w:t>R3-18</w:t>
      </w:r>
      <w:r w:rsidR="000D4413">
        <w:t>2658, RAN3 #100</w:t>
      </w:r>
    </w:p>
    <w:p w14:paraId="0B1EBF73" w14:textId="72F1B992" w:rsidR="00D812A0" w:rsidRDefault="00D812A0" w:rsidP="007C0512">
      <w:pPr>
        <w:numPr>
          <w:ilvl w:val="0"/>
          <w:numId w:val="4"/>
        </w:numPr>
        <w:overflowPunct w:val="0"/>
        <w:autoSpaceDE w:val="0"/>
        <w:autoSpaceDN w:val="0"/>
        <w:adjustRightInd w:val="0"/>
        <w:textAlignment w:val="baseline"/>
      </w:pPr>
      <w:r w:rsidRPr="007C0512">
        <w:t>R3-18</w:t>
      </w:r>
      <w:r w:rsidR="000D4413">
        <w:t>2659</w:t>
      </w:r>
      <w:r w:rsidR="000D4413">
        <w:t>, RAN3 #100</w:t>
      </w:r>
    </w:p>
    <w:p w14:paraId="129CA266" w14:textId="638E001E" w:rsidR="00D812A0" w:rsidRDefault="00D812A0" w:rsidP="007C0512">
      <w:pPr>
        <w:numPr>
          <w:ilvl w:val="0"/>
          <w:numId w:val="4"/>
        </w:numPr>
        <w:overflowPunct w:val="0"/>
        <w:autoSpaceDE w:val="0"/>
        <w:autoSpaceDN w:val="0"/>
        <w:adjustRightInd w:val="0"/>
        <w:textAlignment w:val="baseline"/>
      </w:pPr>
      <w:r w:rsidRPr="007C0512">
        <w:t>R3-18</w:t>
      </w:r>
      <w:r w:rsidR="000D4413">
        <w:t>2660</w:t>
      </w:r>
      <w:r w:rsidR="000D4413">
        <w:t>, RAN3 #100</w:t>
      </w:r>
    </w:p>
    <w:p w14:paraId="6054DA07" w14:textId="52A7DEF7" w:rsidR="00D812A0" w:rsidRPr="006E13D1" w:rsidRDefault="00D812A0" w:rsidP="007C0512">
      <w:pPr>
        <w:numPr>
          <w:ilvl w:val="0"/>
          <w:numId w:val="4"/>
        </w:numPr>
        <w:overflowPunct w:val="0"/>
        <w:autoSpaceDE w:val="0"/>
        <w:autoSpaceDN w:val="0"/>
        <w:adjustRightInd w:val="0"/>
        <w:textAlignment w:val="baseline"/>
      </w:pPr>
      <w:r w:rsidRPr="007C0512">
        <w:t>R3-18</w:t>
      </w:r>
      <w:r w:rsidR="000D4413">
        <w:t>2661</w:t>
      </w:r>
      <w:r w:rsidR="000D4413">
        <w:t>, RAN3 #100</w:t>
      </w:r>
    </w:p>
    <w:p w14:paraId="35F222F4"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DE4742" w14:textId="77777777" w:rsidR="000D133D" w:rsidRDefault="000D133D">
      <w:r>
        <w:separator/>
      </w:r>
    </w:p>
  </w:endnote>
  <w:endnote w:type="continuationSeparator" w:id="0">
    <w:p w14:paraId="7AB33688" w14:textId="77777777" w:rsidR="000D133D" w:rsidRDefault="000D13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F05E8F" w14:textId="77777777" w:rsidR="000D133D" w:rsidRDefault="000D133D">
      <w:r>
        <w:separator/>
      </w:r>
    </w:p>
  </w:footnote>
  <w:footnote w:type="continuationSeparator" w:id="0">
    <w:p w14:paraId="588AA192" w14:textId="77777777" w:rsidR="000D133D" w:rsidRDefault="000D13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C1068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50CA70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DA760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496AB2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D8E002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1CC03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84A5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83876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80CEB7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DF6B3A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22B2740"/>
    <w:multiLevelType w:val="hybridMultilevel"/>
    <w:tmpl w:val="D2C0AB26"/>
    <w:lvl w:ilvl="0" w:tplc="0409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1FD619F1"/>
    <w:multiLevelType w:val="hybridMultilevel"/>
    <w:tmpl w:val="8050ECA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3ED70E4"/>
    <w:multiLevelType w:val="hybridMultilevel"/>
    <w:tmpl w:val="372C20C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27575BAA"/>
    <w:multiLevelType w:val="hybridMultilevel"/>
    <w:tmpl w:val="A5D2EEB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C1F6AAC"/>
    <w:multiLevelType w:val="hybridMultilevel"/>
    <w:tmpl w:val="37029C9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C2B24CB"/>
    <w:multiLevelType w:val="hybridMultilevel"/>
    <w:tmpl w:val="90CEBDCA"/>
    <w:lvl w:ilvl="0" w:tplc="04150011">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 w15:restartNumberingAfterBreak="0">
    <w:nsid w:val="2F1A387B"/>
    <w:multiLevelType w:val="hybridMultilevel"/>
    <w:tmpl w:val="19BCA7B6"/>
    <w:lvl w:ilvl="0" w:tplc="04150001">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3BFF61B0"/>
    <w:multiLevelType w:val="hybridMultilevel"/>
    <w:tmpl w:val="C8EA6DF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41297DD3"/>
    <w:multiLevelType w:val="hybridMultilevel"/>
    <w:tmpl w:val="E39ED6F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680431E3"/>
    <w:multiLevelType w:val="hybridMultilevel"/>
    <w:tmpl w:val="38022EA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6F2656A7"/>
    <w:multiLevelType w:val="hybridMultilevel"/>
    <w:tmpl w:val="F51A6AA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9"/>
  </w:num>
  <w:num w:numId="5">
    <w:abstractNumId w:val="22"/>
  </w:num>
  <w:num w:numId="6">
    <w:abstractNumId w:val="18"/>
  </w:num>
  <w:num w:numId="7">
    <w:abstractNumId w:val="15"/>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 w:numId="18">
    <w:abstractNumId w:val="13"/>
  </w:num>
  <w:num w:numId="19">
    <w:abstractNumId w:val="14"/>
  </w:num>
  <w:num w:numId="20">
    <w:abstractNumId w:val="21"/>
  </w:num>
  <w:num w:numId="21">
    <w:abstractNumId w:val="16"/>
  </w:num>
  <w:num w:numId="22">
    <w:abstractNumId w:val="20"/>
  </w:num>
  <w:num w:numId="23">
    <w:abstractNumId w:val="23"/>
  </w:num>
  <w:num w:numId="24">
    <w:abstractNumId w:val="17"/>
  </w:num>
  <w:num w:numId="2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4569"/>
    <w:rsid w:val="00033397"/>
    <w:rsid w:val="00040095"/>
    <w:rsid w:val="00051009"/>
    <w:rsid w:val="00080512"/>
    <w:rsid w:val="00090468"/>
    <w:rsid w:val="000A006A"/>
    <w:rsid w:val="000B7BCF"/>
    <w:rsid w:val="000C522B"/>
    <w:rsid w:val="000D133D"/>
    <w:rsid w:val="000D4413"/>
    <w:rsid w:val="000D58AB"/>
    <w:rsid w:val="00112F1A"/>
    <w:rsid w:val="001376C8"/>
    <w:rsid w:val="00145075"/>
    <w:rsid w:val="00153FEE"/>
    <w:rsid w:val="001741A0"/>
    <w:rsid w:val="00175FA0"/>
    <w:rsid w:val="00194CD0"/>
    <w:rsid w:val="001B49C9"/>
    <w:rsid w:val="001C4F79"/>
    <w:rsid w:val="001F168B"/>
    <w:rsid w:val="001F7831"/>
    <w:rsid w:val="002036CB"/>
    <w:rsid w:val="00204045"/>
    <w:rsid w:val="0020712B"/>
    <w:rsid w:val="0022606D"/>
    <w:rsid w:val="002747EC"/>
    <w:rsid w:val="002855BF"/>
    <w:rsid w:val="002B431E"/>
    <w:rsid w:val="002B7F81"/>
    <w:rsid w:val="002F0D22"/>
    <w:rsid w:val="003172DC"/>
    <w:rsid w:val="00325AE3"/>
    <w:rsid w:val="00326069"/>
    <w:rsid w:val="0035462D"/>
    <w:rsid w:val="00354CBA"/>
    <w:rsid w:val="00364B41"/>
    <w:rsid w:val="0037614A"/>
    <w:rsid w:val="00380F44"/>
    <w:rsid w:val="003A3C5C"/>
    <w:rsid w:val="003B40AD"/>
    <w:rsid w:val="003C4E37"/>
    <w:rsid w:val="003E16BE"/>
    <w:rsid w:val="004006E8"/>
    <w:rsid w:val="00401855"/>
    <w:rsid w:val="00407EA3"/>
    <w:rsid w:val="004270A2"/>
    <w:rsid w:val="00467072"/>
    <w:rsid w:val="00477455"/>
    <w:rsid w:val="004B2624"/>
    <w:rsid w:val="004C44D2"/>
    <w:rsid w:val="004C5390"/>
    <w:rsid w:val="004C5EF1"/>
    <w:rsid w:val="004D3578"/>
    <w:rsid w:val="004D380D"/>
    <w:rsid w:val="004E213A"/>
    <w:rsid w:val="00503171"/>
    <w:rsid w:val="00506C28"/>
    <w:rsid w:val="00517F09"/>
    <w:rsid w:val="00534DA0"/>
    <w:rsid w:val="00543E6C"/>
    <w:rsid w:val="00565087"/>
    <w:rsid w:val="0056524E"/>
    <w:rsid w:val="0056573F"/>
    <w:rsid w:val="005E7186"/>
    <w:rsid w:val="00611566"/>
    <w:rsid w:val="00630A73"/>
    <w:rsid w:val="00646D99"/>
    <w:rsid w:val="00656910"/>
    <w:rsid w:val="00671651"/>
    <w:rsid w:val="006C66D8"/>
    <w:rsid w:val="006D1E24"/>
    <w:rsid w:val="006D64EB"/>
    <w:rsid w:val="006E1417"/>
    <w:rsid w:val="006F6A2C"/>
    <w:rsid w:val="00710201"/>
    <w:rsid w:val="007342B5"/>
    <w:rsid w:val="00734A5B"/>
    <w:rsid w:val="00744E76"/>
    <w:rsid w:val="00757D40"/>
    <w:rsid w:val="00781F0F"/>
    <w:rsid w:val="0078727C"/>
    <w:rsid w:val="0079049D"/>
    <w:rsid w:val="00792AF5"/>
    <w:rsid w:val="00793DC5"/>
    <w:rsid w:val="007B18D8"/>
    <w:rsid w:val="007C0512"/>
    <w:rsid w:val="007C095F"/>
    <w:rsid w:val="007D7F59"/>
    <w:rsid w:val="008028A4"/>
    <w:rsid w:val="0080544F"/>
    <w:rsid w:val="0081107A"/>
    <w:rsid w:val="00813245"/>
    <w:rsid w:val="0087687B"/>
    <w:rsid w:val="008768CA"/>
    <w:rsid w:val="00877EF9"/>
    <w:rsid w:val="00880559"/>
    <w:rsid w:val="008935C9"/>
    <w:rsid w:val="00897E2E"/>
    <w:rsid w:val="008B5306"/>
    <w:rsid w:val="008E5B15"/>
    <w:rsid w:val="0090271F"/>
    <w:rsid w:val="00902DB9"/>
    <w:rsid w:val="0090466A"/>
    <w:rsid w:val="00936071"/>
    <w:rsid w:val="0093779F"/>
    <w:rsid w:val="00940212"/>
    <w:rsid w:val="00942EC2"/>
    <w:rsid w:val="009462E6"/>
    <w:rsid w:val="00960111"/>
    <w:rsid w:val="00961B32"/>
    <w:rsid w:val="00970DB3"/>
    <w:rsid w:val="00974BB0"/>
    <w:rsid w:val="009A0AF3"/>
    <w:rsid w:val="009B07CD"/>
    <w:rsid w:val="009C19E9"/>
    <w:rsid w:val="009D74A6"/>
    <w:rsid w:val="009E0043"/>
    <w:rsid w:val="00A10F02"/>
    <w:rsid w:val="00A204CA"/>
    <w:rsid w:val="00A53724"/>
    <w:rsid w:val="00A82346"/>
    <w:rsid w:val="00A9671C"/>
    <w:rsid w:val="00AA1553"/>
    <w:rsid w:val="00B15449"/>
    <w:rsid w:val="00B2429F"/>
    <w:rsid w:val="00B27303"/>
    <w:rsid w:val="00B27CD5"/>
    <w:rsid w:val="00B47FD1"/>
    <w:rsid w:val="00B516BB"/>
    <w:rsid w:val="00B6556E"/>
    <w:rsid w:val="00B71AF6"/>
    <w:rsid w:val="00BC3555"/>
    <w:rsid w:val="00BE50BB"/>
    <w:rsid w:val="00C101DA"/>
    <w:rsid w:val="00C12B51"/>
    <w:rsid w:val="00C24650"/>
    <w:rsid w:val="00C33079"/>
    <w:rsid w:val="00C43667"/>
    <w:rsid w:val="00C7443A"/>
    <w:rsid w:val="00C83A13"/>
    <w:rsid w:val="00C9068C"/>
    <w:rsid w:val="00C92967"/>
    <w:rsid w:val="00CA3D0C"/>
    <w:rsid w:val="00CA44A0"/>
    <w:rsid w:val="00CA654B"/>
    <w:rsid w:val="00CB4817"/>
    <w:rsid w:val="00CD4C7B"/>
    <w:rsid w:val="00CF20F5"/>
    <w:rsid w:val="00D15795"/>
    <w:rsid w:val="00D3792D"/>
    <w:rsid w:val="00D55E47"/>
    <w:rsid w:val="00D62E19"/>
    <w:rsid w:val="00D738D6"/>
    <w:rsid w:val="00D80795"/>
    <w:rsid w:val="00D812A0"/>
    <w:rsid w:val="00D854BE"/>
    <w:rsid w:val="00D87E00"/>
    <w:rsid w:val="00D9134D"/>
    <w:rsid w:val="00D96D11"/>
    <w:rsid w:val="00DA7A03"/>
    <w:rsid w:val="00DB1818"/>
    <w:rsid w:val="00DC309B"/>
    <w:rsid w:val="00DC4DA2"/>
    <w:rsid w:val="00E55132"/>
    <w:rsid w:val="00E62835"/>
    <w:rsid w:val="00E65CE2"/>
    <w:rsid w:val="00E77645"/>
    <w:rsid w:val="00E83697"/>
    <w:rsid w:val="00EC44C4"/>
    <w:rsid w:val="00EC4A25"/>
    <w:rsid w:val="00EC5A43"/>
    <w:rsid w:val="00F025A2"/>
    <w:rsid w:val="00F07388"/>
    <w:rsid w:val="00F2026E"/>
    <w:rsid w:val="00F2210A"/>
    <w:rsid w:val="00F279B8"/>
    <w:rsid w:val="00F327EF"/>
    <w:rsid w:val="00F37743"/>
    <w:rsid w:val="00F4063C"/>
    <w:rsid w:val="00F54A3D"/>
    <w:rsid w:val="00F54CB0"/>
    <w:rsid w:val="00F60446"/>
    <w:rsid w:val="00F653B8"/>
    <w:rsid w:val="00F71B89"/>
    <w:rsid w:val="00F7353C"/>
    <w:rsid w:val="00F76F8F"/>
    <w:rsid w:val="00FA1266"/>
    <w:rsid w:val="00FB36FA"/>
    <w:rsid w:val="00FC1192"/>
    <w:rsid w:val="00FE216B"/>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basedOn w:val="Normal"/>
    <w:uiPriority w:val="34"/>
    <w:qFormat/>
    <w:rsid w:val="0087687B"/>
    <w:pPr>
      <w:ind w:left="720"/>
      <w:contextualSpacing/>
    </w:pPr>
  </w:style>
  <w:style w:type="table" w:styleId="TableGrid">
    <w:name w:val="Table Grid"/>
    <w:basedOn w:val="TableNormal"/>
    <w:rsid w:val="00CA44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56</TotalTime>
  <Pages>3</Pages>
  <Words>967</Words>
  <Characters>5805</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X2 partial reset (bulk release) for EN-DC</vt:lpstr>
    </vt:vector>
  </TitlesOfParts>
  <Company>Nokia Siemens Networks</Company>
  <LinksUpToDate>false</LinksUpToDate>
  <CharactersWithSpaces>6759</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Combined solution for AMBR in EN-DC</dc:title>
  <dc:subject>3GPP RAN3 #100</dc:subject>
  <dc:creator>Kordybach, Krzysztof (Nokia - PL/Wroclaw)</dc:creator>
  <cp:lastModifiedBy>Nokia</cp:lastModifiedBy>
  <cp:revision>18</cp:revision>
  <dcterms:created xsi:type="dcterms:W3CDTF">2018-03-29T12:21:00Z</dcterms:created>
  <dcterms:modified xsi:type="dcterms:W3CDTF">2018-05-11T09:53:00Z</dcterms:modified>
</cp:coreProperties>
</file>